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F6" w:rsidRPr="006F7F9E" w:rsidRDefault="00C02EF6" w:rsidP="00C02EF6">
      <w:pPr>
        <w:rPr>
          <w:rFonts w:ascii="Times New Roman" w:hAnsi="Times New Roman" w:cs="Times New Roman"/>
          <w:b/>
          <w:sz w:val="24"/>
          <w:szCs w:val="24"/>
        </w:rPr>
      </w:pPr>
      <w:r w:rsidRPr="006F7F9E">
        <w:rPr>
          <w:rFonts w:ascii="Times New Roman" w:hAnsi="Times New Roman" w:cs="Times New Roman"/>
          <w:b/>
          <w:sz w:val="24"/>
          <w:szCs w:val="24"/>
        </w:rPr>
        <w:t>Примерный перечень вопросов к зачету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Интеллектуальная собственность и интеллектуальное право.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Исключительное право.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Порядок и способы распоряжения исключительным правом.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Объекты (система) права интеллектуальной собственности.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Субъекты права интеллектуальной собственности.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Общая характеристика законодательства об интеллектуальной собственности.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Понятие и виды авторских прав.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Личные неимущественные права авторов.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Имущественные права авторов.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Срок действия авторских прав.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Понятие и признаки объектов авторского права.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Виды объектов авторского права.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Субъекты авторских прав.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Общая характеристика авторского договора и его виды.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Содержание авторского договора.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Реализация авторского договора.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Объекты прав, смежных с авторскими.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Субъекты прав, смежных с авторскими.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Содержание прав, смежных с авторскими.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Понятие защиты авторских прав.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Формы защиты прав авторов.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Способы защиты авторских прав.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за нарушение авторских прав.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Понятие, функции и принципы патентного права.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Системы патентования.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Источники патентного права.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Объекты патентного права.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Субъекты патентного права.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Представительство в патентном праве. Патентные поверенные.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 по интеллектуальной собственности.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Содержание патентных прав.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Оформление патентных прав в Роспатенте.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Договор о передаче исключительных прав (уступки патента).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Лицензионный договор.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Регистрация патентно-лицензионных договоров в Роспатенте.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Защита патентных прав в административном порядке.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Защита патентных прав в судебном праве.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Объекты интеллектуальных прав на селекционные достижения.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Субъекты прав на селекционные достижения.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Содержание интеллектуальных прав на селекционные достижения.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Исключительное право на использование селекционного достижения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Порядок оформления прав на селекционные достижения.</w:t>
      </w:r>
    </w:p>
    <w:p w:rsidR="00C02EF6" w:rsidRPr="006F7F9E" w:rsidRDefault="00C02EF6" w:rsidP="00C02EF6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Распоряжение правами на использование селекционных достижений.</w:t>
      </w:r>
    </w:p>
    <w:p w:rsidR="00C02EF6" w:rsidRPr="006F7F9E" w:rsidRDefault="00C02EF6" w:rsidP="00C02EF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9E">
        <w:rPr>
          <w:rFonts w:ascii="Times New Roman" w:hAnsi="Times New Roman" w:cs="Times New Roman"/>
          <w:sz w:val="24"/>
          <w:szCs w:val="24"/>
        </w:rPr>
        <w:t>44.Права на топологии интегральных микросхем</w:t>
      </w:r>
    </w:p>
    <w:p w:rsidR="00C02EF6" w:rsidRPr="006F7F9E" w:rsidRDefault="00C02EF6" w:rsidP="00C02EF6">
      <w:p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02EF6" w:rsidRPr="006F7F9E" w:rsidRDefault="00C02EF6" w:rsidP="00C02EF6">
      <w:pPr>
        <w:rPr>
          <w:rFonts w:ascii="Times New Roman" w:hAnsi="Times New Roman" w:cs="Times New Roman"/>
          <w:sz w:val="24"/>
          <w:szCs w:val="24"/>
        </w:rPr>
      </w:pPr>
    </w:p>
    <w:p w:rsidR="00C94F9D" w:rsidRDefault="00C94F9D">
      <w:bookmarkStart w:id="0" w:name="_GoBack"/>
      <w:bookmarkEnd w:id="0"/>
    </w:p>
    <w:sectPr w:rsidR="00C9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0C73"/>
    <w:multiLevelType w:val="hybridMultilevel"/>
    <w:tmpl w:val="C47072A8"/>
    <w:lvl w:ilvl="0" w:tplc="95F8CE6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A0"/>
    <w:rsid w:val="000E3BE9"/>
    <w:rsid w:val="00100ECD"/>
    <w:rsid w:val="00155B70"/>
    <w:rsid w:val="00324F0F"/>
    <w:rsid w:val="00353415"/>
    <w:rsid w:val="00412337"/>
    <w:rsid w:val="00442D63"/>
    <w:rsid w:val="00455BA0"/>
    <w:rsid w:val="008C0C22"/>
    <w:rsid w:val="008D1BE6"/>
    <w:rsid w:val="00B46195"/>
    <w:rsid w:val="00B65E18"/>
    <w:rsid w:val="00C02EF6"/>
    <w:rsid w:val="00C94F9D"/>
    <w:rsid w:val="00CD1E10"/>
    <w:rsid w:val="00E84758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</dc:creator>
  <cp:keywords/>
  <dc:description/>
  <cp:lastModifiedBy>Kosheleva</cp:lastModifiedBy>
  <cp:revision>2</cp:revision>
  <dcterms:created xsi:type="dcterms:W3CDTF">2018-01-22T14:34:00Z</dcterms:created>
  <dcterms:modified xsi:type="dcterms:W3CDTF">2018-01-22T14:34:00Z</dcterms:modified>
</cp:coreProperties>
</file>